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77BE0739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836C4E">
        <w:t xml:space="preserve">nr. </w:t>
      </w:r>
      <w:r w:rsidR="008E4835" w:rsidRPr="008E4835">
        <w:t>6617 /17.02.2026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11F3F19E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7035855F">
        <w:rPr>
          <w:rFonts w:ascii="Times New Roman" w:hAnsi="Times New Roman"/>
          <w:i/>
          <w:iCs/>
          <w:noProof/>
        </w:rPr>
        <w:t>“</w:t>
      </w:r>
      <w:r w:rsidR="589A7465" w:rsidRPr="7035855F">
        <w:rPr>
          <w:i/>
          <w:iCs/>
          <w:noProof/>
        </w:rPr>
        <w:t>PROTEGO - Program de Resiliență și Organizare pentru Tratamentul Eficient al leziunilor Generate de arsuri și al altOr situații critice</w:t>
      </w:r>
      <w:r w:rsidR="008354DC" w:rsidRPr="7035855F">
        <w:rPr>
          <w:i/>
          <w:iCs/>
          <w:color w:val="000000"/>
        </w:rPr>
        <w:t xml:space="preserve">” Cod MySMIS </w:t>
      </w:r>
      <w:r w:rsidR="26478E46" w:rsidRPr="7035855F">
        <w:rPr>
          <w:i/>
          <w:iCs/>
          <w:color w:val="000000" w:themeColor="text1"/>
        </w:rPr>
        <w:t xml:space="preserve">348413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Județean de Urgență „Pius Brînzeu” Timișoara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BEA" w14:textId="77777777" w:rsidR="00CC61B2" w:rsidRDefault="00CC61B2" w:rsidP="00C1393E">
      <w:r>
        <w:separator/>
      </w:r>
    </w:p>
  </w:endnote>
  <w:endnote w:type="continuationSeparator" w:id="0">
    <w:p w14:paraId="3512D50E" w14:textId="77777777" w:rsidR="00CC61B2" w:rsidRDefault="00CC61B2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74D5128">
            <v:shapetype id="_x0000_t202" coordsize="21600,21600" o:spt="202" path="m,l,21600r21600,l21600,xe" w14:anchorId="4E385860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818304C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EF4C" w14:textId="77777777" w:rsidR="00CC61B2" w:rsidRDefault="00CC61B2" w:rsidP="00C1393E">
      <w:r>
        <w:separator/>
      </w:r>
    </w:p>
  </w:footnote>
  <w:footnote w:type="continuationSeparator" w:id="0">
    <w:p w14:paraId="3E3303C9" w14:textId="77777777" w:rsidR="00CC61B2" w:rsidRDefault="00CC61B2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927" w14:textId="19556E53" w:rsidR="00836C4E" w:rsidRPr="008E6445" w:rsidRDefault="7035855F" w:rsidP="7035855F">
    <w:pPr>
      <w:pStyle w:val="Header"/>
      <w:jc w:val="center"/>
      <w:rPr>
        <w:rFonts w:cstheme="minorBidi"/>
        <w:noProof/>
        <w:color w:val="2F5496"/>
        <w:sz w:val="24"/>
        <w:szCs w:val="24"/>
        <w:lang w:val="it-IT"/>
      </w:rPr>
    </w:pPr>
    <w:r w:rsidRPr="7035855F">
      <w:rPr>
        <w:noProof/>
        <w:color w:val="2F5496"/>
      </w:rPr>
      <w:t>“PROTEGO - Program de Resiliență și Organizare pentru Tratamentul Eficient al leziunilor Generate de arsuri și al altOr situații critice</w:t>
    </w:r>
    <w:r w:rsidRPr="7035855F">
      <w:rPr>
        <w:rFonts w:cstheme="minorBidi"/>
        <w:noProof/>
        <w:color w:val="2F5496"/>
        <w:sz w:val="24"/>
        <w:szCs w:val="24"/>
        <w:lang w:val="it-IT"/>
      </w:rPr>
      <w:t>”</w:t>
    </w:r>
  </w:p>
  <w:p w14:paraId="37EB57F2" w14:textId="4056FD49" w:rsidR="00836C4E" w:rsidRDefault="7035855F" w:rsidP="00836C4E">
    <w:pPr>
      <w:pStyle w:val="Header"/>
      <w:jc w:val="center"/>
    </w:pPr>
    <w:r w:rsidRPr="7035855F">
      <w:rPr>
        <w:rFonts w:cstheme="minorBidi"/>
        <w:noProof/>
        <w:color w:val="2F5496"/>
        <w:sz w:val="24"/>
        <w:szCs w:val="24"/>
      </w:rPr>
      <w:t xml:space="preserve">Cod MySMIS 348413  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7A9F"/>
    <w:rsid w:val="000963B6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96547"/>
    <w:rsid w:val="005A7C00"/>
    <w:rsid w:val="00615366"/>
    <w:rsid w:val="006634D4"/>
    <w:rsid w:val="00664EB8"/>
    <w:rsid w:val="00682122"/>
    <w:rsid w:val="006E39F0"/>
    <w:rsid w:val="006E59A5"/>
    <w:rsid w:val="00715577"/>
    <w:rsid w:val="007A5060"/>
    <w:rsid w:val="007A561C"/>
    <w:rsid w:val="007F7E01"/>
    <w:rsid w:val="008354DC"/>
    <w:rsid w:val="00836C4E"/>
    <w:rsid w:val="008A7235"/>
    <w:rsid w:val="008E4835"/>
    <w:rsid w:val="009005C4"/>
    <w:rsid w:val="00913FAF"/>
    <w:rsid w:val="00981747"/>
    <w:rsid w:val="009C46B7"/>
    <w:rsid w:val="00A14009"/>
    <w:rsid w:val="00B464AF"/>
    <w:rsid w:val="00B620B8"/>
    <w:rsid w:val="00B84D38"/>
    <w:rsid w:val="00B9566C"/>
    <w:rsid w:val="00C1393E"/>
    <w:rsid w:val="00CC61B2"/>
    <w:rsid w:val="00D15C74"/>
    <w:rsid w:val="00E92218"/>
    <w:rsid w:val="00EC06A4"/>
    <w:rsid w:val="00EE4B7B"/>
    <w:rsid w:val="00F805FD"/>
    <w:rsid w:val="0E04B7EB"/>
    <w:rsid w:val="155E8D5B"/>
    <w:rsid w:val="26478E46"/>
    <w:rsid w:val="26F8A1B1"/>
    <w:rsid w:val="36EBAE15"/>
    <w:rsid w:val="386AD593"/>
    <w:rsid w:val="437AB491"/>
    <w:rsid w:val="46F709C0"/>
    <w:rsid w:val="526809B9"/>
    <w:rsid w:val="589A7465"/>
    <w:rsid w:val="5E6B7F8B"/>
    <w:rsid w:val="7035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2ECE3"/>
  <w15:chartTrackingRefBased/>
  <w15:docId w15:val="{9767239F-1CFA-47B1-BDD8-D6322D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DF2413CC-6273-4B48-81C5-3CC1DBD1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Office Angionet</cp:lastModifiedBy>
  <cp:revision>14</cp:revision>
  <dcterms:created xsi:type="dcterms:W3CDTF">2025-11-06T14:24:00Z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